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La rentrée, et ce que je sais déjà — exercices · corrigé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Essentiel — à faire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Le pixel art de la page de garde</w:t>
      </w:r>
      <w:r>
        <w:rPr>
          <w:i/>
          <w:iCs/>
          <w:color w:val="666666"/>
          <w:sz w:val="20"/>
          <w:szCs w:val="20"/>
        </w:rPr>
        <w:t xml:space="preserve">		(≈ 22 min)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Résoudre les neuf calculs pour trouver la couleur de chaque lettre.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Résous le calcul qui porte la même lettre, puis cherche son résultat dans le tableau.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"/>
        <w:gridCol w:w="4352"/>
        <w:gridCol w:w="662"/>
        <w:gridCol w:w="3784"/>
      </w:tblGrid>
      <w:tr>
        <w:trPr>
          <w:cantSplit/>
          <w:tblHeader/>
        </w:trPr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46%"/>
            <w:gridSpan w:val="2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centaines dans 236,89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moitié de 140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B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millièmes dans 6 354,267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G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somme de 36,64 et de 15,36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nombre de dizaines dans 785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H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différence de 456 et de 397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+ 17 + 3 + 28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4 569 = 45,69 × ……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E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× 2 × 4 × 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tableau des couleurs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Résultat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52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59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60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70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78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320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Couleur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noir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vert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violet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blanc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jaune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orange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rose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bleu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rouge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Lettre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Colorie chaque case selon la couleur de sa lettre, découpe, et colle la page de garde.</w:t>
      </w:r>
    </w:p>
    <w:p>
      <w:pPr>
        <w:spacing w:after="110" w:before="90"/>
        <w:jc w:val="center"/>
      </w:pPr>
      <w:r>
        <w:drawing>
          <wp:inline distT="0" distB="0" distL="0" distR="0">
            <wp:extent cx="5076825" cy="3495675"/>
            <wp:effectExtent t="0" r="0" b="0" l="0"/>
            <wp:docPr id="1" name="FIG-U00-01.png" descr="Une grille de vingt-cinq cases sur dix-sept, entourée d'un cadre noir. Chaque case porte une lettre de A à I, qui indique la couleur à employer. Une fois coloriée, la grille écrit « 6e » : le 6 en bleu, le e en rouge, sur fond blanc, avec des confettis de couleur sur le pourtour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Corrigé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La grille une fois coloriée.</w:t>
      </w:r>
    </w:p>
    <w:p>
      <w:pPr>
        <w:spacing w:after="110" w:before="90"/>
        <w:jc w:val="center"/>
      </w:pPr>
      <w:r>
        <w:drawing>
          <wp:inline distT="0" distB="0" distL="0" distR="0">
            <wp:extent cx="6124575" cy="4962525"/>
            <wp:effectExtent t="0" r="0" b="0" l="0"/>
            <wp:docPr id="1" name="FIG-U00-01-corrige.png" descr="La grille coloriée : sur fond blanc encadré de noir, un grand « 6 » bleu et un « e » rouge, entourés de confettis verts, roses, jaunes, orange et violets. C'est la page de garde du cahier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419"/>
        <w:gridCol w:w="1514"/>
        <w:gridCol w:w="6433"/>
      </w:tblGrid>
      <w:tr>
        <w:trPr>
          <w:cantSplit/>
          <w:tblHeader/>
        </w:trPr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Lettre</w:t>
            </w:r>
          </w:p>
        </w:tc>
        <w:tc>
          <w:tcPr>
            <w:tcW w:type="pct" w:w="1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Réponse</w:t>
            </w:r>
          </w:p>
        </w:tc>
        <w:tc>
          <w:tcPr>
            <w:tcW w:type="pct" w:w="6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Ce qui se joue — et ce que le cours moyen a déjà appris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A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2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le chiffre des centaines : un seul chiffre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CM1, l'écriture à virgule ; CM2, la valeur d'un chiffre selon sa position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B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7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compter trois rangs après la virgule, sans s'arrêter au premier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CM2, les décimaux jusqu'aux millièmes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C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78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le NOMBRE de dizaines : tout ce qui est à gauche, ce rang compris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CM2, les relations entre les unités de numération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D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60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regrouper astucieusement : 12 + 28 = 40, puis 17 + 3 = 20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CM1, calcul mental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E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320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8 × 5 = 40, puis 2 × 4 = 8, puis 40 × 8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CM1, les tables et la commutativité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F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70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la moitié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CM2, la moitié d'un nombre dans des cas simples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G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52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les centièmes se complètent : 0,64 + 0,36 = 1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CM1, additionner deux nombres décimaux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H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59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456 − 397, en passant par 400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CM1, soustraire ; CM2, retrancher 97 à un nombre</w:t>
            </w:r>
          </w:p>
        </w:tc>
      </w:tr>
      <w:tr>
        <w:trPr>
          <w:cantSplit/>
          <w:tblHeader w:val="false"/>
        </w:trPr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I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A4FA0"/>
                <w:sz w:val="20"/>
                <w:szCs w:val="20"/>
              </w:rPr>
              <w:t xml:space="preserve">100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A4FA0"/>
                <w:sz w:val="20"/>
                <w:szCs w:val="20"/>
              </w:rPr>
              <w:t xml:space="preserve">multiplier par 100 décale de deux rangs — </w:t>
            </w:r>
            <w:r>
              <w:rPr>
                <w:b w:val="false"/>
                <w:bCs w:val="false"/>
                <w:i/>
                <w:iCs/>
                <w:color w:val="1A4FA0"/>
                <w:sz w:val="20"/>
                <w:szCs w:val="20"/>
              </w:rPr>
              <w:t xml:space="preserve">CM2, l'égalité à trous et multiplier un décimal par 100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Les deux qui séparent la classe en deux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 sont A et C. Le </w:t>
      </w:r>
      <w:r>
        <w:rPr>
          <w:b w:val="false"/>
          <w:bCs w:val="false"/>
          <w:i/>
          <w:iCs/>
          <w:color w:val="1A4FA0"/>
          <w:sz w:val="22"/>
          <w:szCs w:val="22"/>
        </w:rPr>
        <w:t xml:space="preserve">chiffre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 des centaines est un seul chiffre : 2. Le </w:t>
      </w:r>
      <w:r>
        <w:rPr>
          <w:b w:val="false"/>
          <w:bCs w:val="false"/>
          <w:i/>
          <w:iCs/>
          <w:color w:val="1A4FA0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 de dizaines est 78, parce qu'il y a 78 dizaines entières dans 785. C'est exactement la distinction que le chapitre 1 va installer — et savoir dès la première heure qui l'a et qui ne l'a pas vaut mieux qu'un test noté.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8c501d95b9c3419678eac6afdedb46c519e7139.undefined"/><Relationship Id="rId8" Type="http://schemas.openxmlformats.org/officeDocument/2006/relationships/image" Target="media/49402608f0d214122d4deb250f44070003b5279e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exercices corrigés</dc:title>
  <dc:creator>Fabunia</dc:creator>
  <dc:description>La rentrée, et ce que je sais déjà — 6e</dc:description>
  <cp:lastModifiedBy>Un-named</cp:lastModifiedBy>
  <cp:revision>1</cp:revision>
  <dcterms:created xsi:type="dcterms:W3CDTF">2026-09-13T19:55:57.256Z</dcterms:created>
  <dcterms:modified xsi:type="dcterms:W3CDTF">2026-09-13T19:55:57.256Z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